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04A" w:rsidRPr="0083404A" w:rsidRDefault="000C114D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Cyrl-RS"/>
        </w:rPr>
        <w:t>Рецензија књиге Мирјане</w:t>
      </w:r>
      <w:r w:rsidR="0083404A" w:rsidRPr="0083404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Бојанић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Ћирковић</w:t>
      </w:r>
    </w:p>
    <w:p w:rsidR="005B5997" w:rsidRDefault="0083404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404A">
        <w:rPr>
          <w:rFonts w:ascii="Times New Roman" w:hAnsi="Times New Roman" w:cs="Times New Roman"/>
          <w:b/>
          <w:sz w:val="24"/>
          <w:szCs w:val="24"/>
          <w:lang w:val="sr-Cyrl-RS"/>
        </w:rPr>
        <w:t>''Лик Богородице у делу Љиљане Хабјановић Ђуровић''</w:t>
      </w:r>
    </w:p>
    <w:p w:rsidR="0083404A" w:rsidRDefault="0083404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3404A" w:rsidRDefault="0083404A" w:rsidP="00D51D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RS"/>
        </w:rPr>
        <w:t>Хришћанске теме имају непрекинути континуитет у вишевековном трајању српске књижевности упркос антиса</w:t>
      </w:r>
      <w:r w:rsidR="007425DF">
        <w:rPr>
          <w:rFonts w:ascii="Times New Roman" w:hAnsi="Times New Roman" w:cs="Times New Roman"/>
          <w:sz w:val="24"/>
          <w:szCs w:val="24"/>
          <w:lang w:val="sr-Cyrl-RS"/>
        </w:rPr>
        <w:t>кралној идеолошкој доминацији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 xml:space="preserve"> у друштву</w:t>
      </w:r>
      <w:r w:rsidR="007425DF">
        <w:rPr>
          <w:rFonts w:ascii="Times New Roman" w:hAnsi="Times New Roman" w:cs="Times New Roman"/>
          <w:sz w:val="24"/>
          <w:szCs w:val="24"/>
          <w:lang w:val="sr-Cyrl-RS"/>
        </w:rPr>
        <w:t xml:space="preserve"> друге половине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двадесетог века. Непрекинута нит карактеристика је и литературе у којој се налазе теотоколошки мотиви. Писање о Пресветој Богородици био је један од највећих стваралачких изазова, поготову када је реч о поезији. Српски песници, од Димитрија Кантакузина преко Гаврила Ст</w:t>
      </w:r>
      <w:r w:rsidR="007425DF">
        <w:rPr>
          <w:rFonts w:ascii="Times New Roman" w:hAnsi="Times New Roman" w:cs="Times New Roman"/>
          <w:sz w:val="24"/>
          <w:szCs w:val="24"/>
          <w:lang w:val="sr-Cyrl-RS"/>
        </w:rPr>
        <w:t>ф</w:t>
      </w:r>
      <w:r>
        <w:rPr>
          <w:rFonts w:ascii="Times New Roman" w:hAnsi="Times New Roman" w:cs="Times New Roman"/>
          <w:sz w:val="24"/>
          <w:szCs w:val="24"/>
          <w:lang w:val="sr-Cyrl-RS"/>
        </w:rPr>
        <w:t>еановића Венцловића и Лазе Костића па све до Ивана В. Лалића и Матие Бећковића, исписивали су својеврсне химне оној коју је прославио сам Господ на небесима.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011D">
        <w:rPr>
          <w:rFonts w:ascii="Times New Roman" w:hAnsi="Times New Roman" w:cs="Times New Roman"/>
          <w:sz w:val="24"/>
          <w:szCs w:val="24"/>
          <w:lang w:val="sr-Cyrl-RS"/>
        </w:rPr>
        <w:t>Ти неформални српски акатисти придружили су се оном сјајном сазвежђу светске поезије, где почасно место свакако припада Светом Роману Слат</w:t>
      </w:r>
      <w:r w:rsidR="00013FB9">
        <w:rPr>
          <w:rFonts w:ascii="Times New Roman" w:hAnsi="Times New Roman" w:cs="Times New Roman"/>
          <w:sz w:val="24"/>
          <w:szCs w:val="24"/>
          <w:lang w:val="sr-Cyrl-RS"/>
        </w:rPr>
        <w:t>копојцу и Светом Јовану Дамаскину.</w:t>
      </w:r>
    </w:p>
    <w:p w:rsidR="004C011D" w:rsidRDefault="004C011D" w:rsidP="00D51D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Српска проза нема ту врсту континуитет</w:t>
      </w:r>
      <w:r w:rsidR="007425DF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, вероватно шт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 xml:space="preserve">о је у име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Пресвете Богородице увек тражило од стваралаца </w:t>
      </w:r>
      <w:r w:rsidR="007425DF">
        <w:rPr>
          <w:rFonts w:ascii="Times New Roman" w:hAnsi="Times New Roman" w:cs="Times New Roman"/>
          <w:sz w:val="24"/>
          <w:szCs w:val="24"/>
          <w:lang w:val="sr-Cyrl-RS"/>
        </w:rPr>
        <w:t>химнично слављење, више атрибуте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 xml:space="preserve"> него описе, више узнесеност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него наративност. Било је потребно очигледно да се испуни време, а то се десило тек на почетку овог века, па да се појави прозаиста, који ће уздићи Богородицу тамо где су јој већ песници нашли место. И не свакако случајно ту мисију је наша књижевност ''поверила'' списатељици – Љиљ</w:t>
      </w:r>
      <w:r w:rsidR="007D6C4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>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Хабјановић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 xml:space="preserve"> Ђуровић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13FB9">
        <w:rPr>
          <w:rFonts w:ascii="Times New Roman" w:hAnsi="Times New Roman" w:cs="Times New Roman"/>
          <w:sz w:val="24"/>
          <w:szCs w:val="24"/>
          <w:lang w:val="sr-Cyrl-RS"/>
        </w:rPr>
        <w:t xml:space="preserve">У неколико романа она се бави Богородичиним ликом: </w:t>
      </w:r>
      <w:r w:rsidR="00013FB9" w:rsidRPr="00013FB9">
        <w:rPr>
          <w:rFonts w:ascii="Times New Roman" w:hAnsi="Times New Roman" w:cs="Times New Roman"/>
          <w:i/>
          <w:sz w:val="24"/>
          <w:szCs w:val="24"/>
          <w:lang w:val="sr-Cyrl-RS"/>
        </w:rPr>
        <w:t>Пауново перо</w:t>
      </w:r>
      <w:r w:rsidR="00013FB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13FB9" w:rsidRPr="00013FB9">
        <w:rPr>
          <w:rFonts w:ascii="Times New Roman" w:hAnsi="Times New Roman" w:cs="Times New Roman"/>
          <w:i/>
          <w:sz w:val="24"/>
          <w:szCs w:val="24"/>
          <w:lang w:val="sr-Cyrl-RS"/>
        </w:rPr>
        <w:t>Вода из камена</w:t>
      </w:r>
      <w:r w:rsidR="00013FB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13FB9" w:rsidRPr="00013FB9">
        <w:rPr>
          <w:rFonts w:ascii="Times New Roman" w:hAnsi="Times New Roman" w:cs="Times New Roman"/>
          <w:i/>
          <w:sz w:val="24"/>
          <w:szCs w:val="24"/>
          <w:lang w:val="sr-Cyrl-RS"/>
        </w:rPr>
        <w:t>Сјај у оку звезде</w:t>
      </w:r>
      <w:r w:rsidR="00013FB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13FB9" w:rsidRPr="00013FB9">
        <w:rPr>
          <w:rFonts w:ascii="Times New Roman" w:hAnsi="Times New Roman" w:cs="Times New Roman"/>
          <w:i/>
          <w:sz w:val="24"/>
          <w:szCs w:val="24"/>
          <w:lang w:val="sr-Cyrl-RS"/>
        </w:rPr>
        <w:t>А онда је дошла Добра Вила</w:t>
      </w:r>
      <w:r w:rsidR="00013FB9">
        <w:rPr>
          <w:rFonts w:ascii="Times New Roman" w:hAnsi="Times New Roman" w:cs="Times New Roman"/>
          <w:sz w:val="24"/>
          <w:szCs w:val="24"/>
          <w:lang w:val="sr-Cyrl-RS"/>
        </w:rPr>
        <w:t xml:space="preserve"> и, посебно, </w:t>
      </w:r>
      <w:r w:rsidR="00013FB9" w:rsidRPr="00013FB9">
        <w:rPr>
          <w:rFonts w:ascii="Times New Roman" w:hAnsi="Times New Roman" w:cs="Times New Roman"/>
          <w:i/>
          <w:sz w:val="24"/>
          <w:szCs w:val="24"/>
          <w:lang w:val="sr-Cyrl-RS"/>
        </w:rPr>
        <w:t>Свих жалосних радост</w:t>
      </w:r>
      <w:r w:rsidR="00013FB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6C4A" w:rsidRDefault="007D6C4A" w:rsidP="00D51D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Књижевна критика ненавикнута на 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>свештене и идентитетске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теме и неспремна да прихвати прозу чија је поетика у дослуху са поетиком средњовековне књижевности, само се повремено оглашавала поводом ових романа што је било у великој диспропорција са рецепцијом дела</w:t>
      </w:r>
      <w:r w:rsidR="00F51752">
        <w:rPr>
          <w:rFonts w:ascii="Times New Roman" w:hAnsi="Times New Roman" w:cs="Times New Roman"/>
          <w:sz w:val="24"/>
          <w:szCs w:val="24"/>
          <w:lang w:val="sr-Cyrl-RS"/>
        </w:rPr>
        <w:t xml:space="preserve"> (код нас и у свету)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бројним наградама које је ауторка добијала. У владајућем стереотипу није било места за иновативну литературу и њено неконвенционално тумачење. Проблем је настао у поимању карактера надахнућа, али и у схватању да ли је могуће надахнућем истог порекла тумачити књижевни текст. Изван клишеа појавли су се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>, ипак,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текстови који представљају адекватан одговор на изазове оваквих дела. Међутим,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тек са књигом која је пред нама добијамо прво целовито сагледање дела Љиљане 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 xml:space="preserve">Хабјановић Ђуровић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то у најзначајнијем, тематско-мотивском, кључу.</w:t>
      </w:r>
    </w:p>
    <w:p w:rsidR="00D14B18" w:rsidRDefault="000C114D" w:rsidP="00D51D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Мирјана </w:t>
      </w:r>
      <w:r w:rsidR="00D14B18">
        <w:rPr>
          <w:rFonts w:ascii="Times New Roman" w:hAnsi="Times New Roman" w:cs="Times New Roman"/>
          <w:sz w:val="24"/>
          <w:szCs w:val="24"/>
          <w:lang w:val="sr-Cyrl-RS"/>
        </w:rPr>
        <w:t>Бојанић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Ћирковић</w:t>
      </w:r>
      <w:r w:rsidR="00D14B18">
        <w:rPr>
          <w:rFonts w:ascii="Times New Roman" w:hAnsi="Times New Roman" w:cs="Times New Roman"/>
          <w:sz w:val="24"/>
          <w:szCs w:val="24"/>
          <w:lang w:val="sr-Cyrl-RS"/>
        </w:rPr>
        <w:t xml:space="preserve"> са проницљивошћу теоретичара к</w:t>
      </w:r>
      <w:r w:rsidR="000F64F8">
        <w:rPr>
          <w:rFonts w:ascii="Times New Roman" w:hAnsi="Times New Roman" w:cs="Times New Roman"/>
          <w:sz w:val="24"/>
          <w:szCs w:val="24"/>
          <w:lang w:val="sr-Cyrl-RS"/>
        </w:rPr>
        <w:t>њижевности и са енергијом надахнутог тумача осветљава књижевни опус Љиљане Хабјановић Ђуровић у теотоколошком контексту показујући да је потпуно могућ спој савремене методологије и благодатног уплива у тумачењу књижевног текста. И не само да је могућ – већ, ако се посрећи истраживачу, даје неочекиване и за савремену теорију књижевности неуобичајене резултате. Поред  анализа и оцена, које произилазе из односа према заједничким, формалним одликама савремене српске прозе, ауторка ове књиге морала је, у духу теопоетике стваралаштва, да се позабави и са оним естетичким и духовним феноменима, који су заједничку и за сре</w:t>
      </w:r>
      <w:r w:rsidR="001B0C38">
        <w:rPr>
          <w:rFonts w:ascii="Times New Roman" w:hAnsi="Times New Roman" w:cs="Times New Roman"/>
          <w:sz w:val="24"/>
          <w:szCs w:val="24"/>
          <w:lang w:val="sr-Cyrl-RS"/>
        </w:rPr>
        <w:t>дњовековну књижевност и з</w:t>
      </w:r>
      <w:r w:rsidR="007C00A4">
        <w:rPr>
          <w:rFonts w:ascii="Times New Roman" w:hAnsi="Times New Roman" w:cs="Times New Roman"/>
          <w:sz w:val="24"/>
          <w:szCs w:val="24"/>
          <w:lang w:val="sr-Cyrl-RS"/>
        </w:rPr>
        <w:t xml:space="preserve">а анализиране романе. То су пре </w:t>
      </w:r>
      <w:r w:rsidR="001B0C38">
        <w:rPr>
          <w:rFonts w:ascii="Times New Roman" w:hAnsi="Times New Roman" w:cs="Times New Roman"/>
          <w:sz w:val="24"/>
          <w:szCs w:val="24"/>
          <w:lang w:val="sr-Cyrl-RS"/>
        </w:rPr>
        <w:t>свега проблеми жанра (житије, молитва, акатист, плач), однос према уметности (иконографски и књижевни типови Пресвете Богородице), позиција верујућег аутора и присуство Бога у стваралачком процесу, реално (и) метафизичко у феномену чуда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(Љ. Хабјановић Ђуровић је на трагу онога што је својевремено створио Аапиос Ландос)</w:t>
      </w:r>
      <w:r w:rsidR="001B0C38">
        <w:rPr>
          <w:rFonts w:ascii="Times New Roman" w:hAnsi="Times New Roman" w:cs="Times New Roman"/>
          <w:sz w:val="24"/>
          <w:szCs w:val="24"/>
          <w:lang w:val="sr-Cyrl-RS"/>
        </w:rPr>
        <w:t xml:space="preserve"> итд. При томе тумач не повлађује аутору већ следи ону нит инспирације, која је заједничка и ономе који пише и ономе ко тумачи написано. У том по</w:t>
      </w:r>
      <w:r w:rsidR="007C00A4">
        <w:rPr>
          <w:rFonts w:ascii="Times New Roman" w:hAnsi="Times New Roman" w:cs="Times New Roman"/>
          <w:sz w:val="24"/>
          <w:szCs w:val="24"/>
          <w:lang w:val="sr-Cyrl-RS"/>
        </w:rPr>
        <w:t>жељном и срећном споју укидају се сви неспоразуми, нестају сви шумови, руше се препреке, ишчезавају све магле, а онда дело обасјава светлост тумачења тако блиска оној светлости која се већ тамо настанила. Или је реч можда и истој дарованој светлости?</w:t>
      </w:r>
    </w:p>
    <w:p w:rsidR="00D51D5A" w:rsidRDefault="00D51D5A" w:rsidP="00D51D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Можемо закључити да ова књига укида један велики парадокс, који се огледао у томе да је дело најчитанијег српског романописца с почетка двадесетог века остало без адекватног осветљавања и мон</w:t>
      </w:r>
      <w:r w:rsidR="00F51752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>графије. Књига Мирјане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Бојанић</w:t>
      </w:r>
      <w:r w:rsidR="000C114D">
        <w:rPr>
          <w:rFonts w:ascii="Times New Roman" w:hAnsi="Times New Roman" w:cs="Times New Roman"/>
          <w:sz w:val="24"/>
          <w:szCs w:val="24"/>
          <w:lang w:val="sr-Cyrl-RS"/>
        </w:rPr>
        <w:t xml:space="preserve"> Ћирковић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прва монографија о том делу односн</w:t>
      </w:r>
      <w:r w:rsidR="00F51752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једном од најзначајнијих аспек</w:t>
      </w:r>
      <w:r w:rsidR="00F51752">
        <w:rPr>
          <w:rFonts w:ascii="Times New Roman" w:hAnsi="Times New Roman" w:cs="Times New Roman"/>
          <w:sz w:val="24"/>
          <w:szCs w:val="24"/>
          <w:lang w:val="sr-Cyrl-RS"/>
        </w:rPr>
        <w:t>ата тог дела. Верујемо да ће 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бити подстицај и другим истраживачима да романе Љиљане Хабјановић Ђуровић сагледавају целовито и у складу са њиховим значајем.</w:t>
      </w:r>
    </w:p>
    <w:p w:rsidR="00D51D5A" w:rsidRDefault="00D51D5A" w:rsidP="00D51D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1D5A" w:rsidRPr="0083404A" w:rsidRDefault="00D51D5A" w:rsidP="00D51D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Проф. др Драгиша Бојовић</w:t>
      </w:r>
    </w:p>
    <w:sectPr w:rsidR="00D51D5A" w:rsidRPr="008340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8A"/>
    <w:rsid w:val="00013FB9"/>
    <w:rsid w:val="00056C7D"/>
    <w:rsid w:val="000C114D"/>
    <w:rsid w:val="000F64F8"/>
    <w:rsid w:val="001B0C38"/>
    <w:rsid w:val="004C011D"/>
    <w:rsid w:val="005A7308"/>
    <w:rsid w:val="005B5997"/>
    <w:rsid w:val="00613F8A"/>
    <w:rsid w:val="007425DF"/>
    <w:rsid w:val="007C00A4"/>
    <w:rsid w:val="007D6C4A"/>
    <w:rsid w:val="0083404A"/>
    <w:rsid w:val="00D14B18"/>
    <w:rsid w:val="00D51D5A"/>
    <w:rsid w:val="00F5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8D60C-AF44-4CEF-9A40-2FBAFF17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2019-10-09T06:18:00Z</dcterms:created>
  <dcterms:modified xsi:type="dcterms:W3CDTF">2019-10-09T06:18:00Z</dcterms:modified>
</cp:coreProperties>
</file>